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A3" w:rsidRPr="00B83B76" w:rsidRDefault="003C09A3" w:rsidP="003C09A3">
      <w:pPr>
        <w:jc w:val="center"/>
        <w:rPr>
          <w:b/>
          <w:sz w:val="28"/>
          <w:szCs w:val="28"/>
        </w:rPr>
      </w:pPr>
      <w:r w:rsidRPr="00B83B76">
        <w:rPr>
          <w:b/>
          <w:sz w:val="28"/>
          <w:szCs w:val="28"/>
        </w:rPr>
        <w:t>Вопросы для проведения зачета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Понятие, объекты, задачи и структура дисциплины</w:t>
      </w:r>
      <w:r w:rsidRPr="00214F4E">
        <w:rPr>
          <w:b/>
          <w:sz w:val="28"/>
          <w:szCs w:val="28"/>
        </w:rPr>
        <w:t xml:space="preserve"> «</w:t>
      </w:r>
      <w:r w:rsidRPr="00214F4E">
        <w:rPr>
          <w:sz w:val="28"/>
          <w:szCs w:val="28"/>
        </w:rPr>
        <w:t>Распознавания подделки документов». Значение дисциплины для сотрудников органов прокуратуры</w:t>
      </w:r>
      <w:r>
        <w:rPr>
          <w:sz w:val="28"/>
          <w:szCs w:val="28"/>
        </w:rPr>
        <w:t xml:space="preserve"> </w:t>
      </w:r>
      <w:r w:rsidRPr="00214F4E">
        <w:rPr>
          <w:sz w:val="28"/>
          <w:szCs w:val="28"/>
        </w:rPr>
        <w:t>по выявлению и профилактике правонарушений и преступлений, сопряженных с подлогом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«документ» и его развитие. Документ как источников криминалистически значимой информации и их функции. Классификация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виды основных документов, удостоверяющих личность и порядок их проверки.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Реквизиты документов: понятие, виды. Формуляр-образец документа. Правила оформления реквизитов.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Бланк документа: понятие, виды. Требования, предъявляемые к конструированию бланков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Понятие, значение и этимология криминалистической категории «подлог документов». Криминалистическая классификация подлогов документов и их юридическое значение. Признаки подлога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Общие правила обращения с документами – вещественными доказательствами.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Осмотр и предварительное исследование документов. Задачи осмотра документов как носителей юридически значимой информации.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Научно-технические методы и средства, применяемые при осмотре и предварительном исследовании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Фиксация хода и результатов осмотра и предварительного исследования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Криминалистическое исследование письменной речи: понятие, научные основы, признаки письменной речи.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Возможности экспертного исследования письменной речи. Подготовка материалов для экспертизы.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Понятие почерка и процесс его формирования.  Понятие и научные основы судебного почерковедения.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Идентификационные признаки почерка, их классификация.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Изменение почерка: виды, способы и их признаки.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Почерковедческая экспертиза. Возможности экспертного исследования. Подготовка материалов для экспертизы.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Требования, предъявляемые к образцам для сравнительного исследования почерка.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Понятие, свойства, виды, элементы и признаки подписи.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Почерковедческое исследование измененной подписи. Понятие, виды и признаки автоподлога.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Возможности криминалистического исследования подписи. Подготовка материалов для экспертиз.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Понятие, задачи и виды технико-криминалистического исследования документов.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Понятие материалов документа и их классификация. </w:t>
      </w:r>
      <w:r w:rsidRPr="00214F4E">
        <w:rPr>
          <w:sz w:val="28"/>
          <w:szCs w:val="28"/>
        </w:rPr>
        <w:lastRenderedPageBreak/>
        <w:t xml:space="preserve">Следственный осмотр материалов документов.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основы документа.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Возможности экспертного исследования материалов документов. Подготовка материалов для экспертизы.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Понятие, задачи и виды исследования документов, выполненных с помощью печатно-множительных средств. Классификация печатно-множительных средств.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документов, изготовленных с помощью печатных форм. Виды и способы печати.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документов, изготовленных на знакопечатающих аппаратах.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защищенной от подделки полиграфической продукции. Защитный комплекс: понятие, уровни, структура. Проверка защищенной полиграфической продукции на подлинность.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Технологическая защита документов от подделки. Способы её преодоления и их признаки.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Полиграфическая защита документов от подделки. Способы её преодоления и их признаки.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Физико-химическая защита документов от подделки.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Криминалистическое исследование фальшивых банкнот.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Способы подделки бланков документов и их признаки. Возможности экспертного исследования бланков документов. Подготовка материалов на экспертизу.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Техническая подделка подписи: понятие, способы, признаки и возможности её установления.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виды удостоверительных печатных форм и требования, предъявляемые к ним.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Технологии изготовления удостоверительных печатных форм.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Специальные средства защиты удостоверительных печатных форм от их подделки.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Способы и признаки подделки печатей, штампов и их оттисков.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Осмотр и предварительное исследование печатей, штампов и их оттисков.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Возможности экспертного исследования печатей, штампов и их оттисков. Подготовка материалов для экспертизы.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текстов с измененным первоначальным содержанием: понятие и виды.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Подчистка, травление, смывание, дописка, допечатка, иные способы изменения текста документа и их признаки.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Возможности экспертного исследования текстов измененных документов. Подготовка материалов для экспертизы.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Исследование залитых, зачеркнутых, угасших и иных нечитаемых текстов. Возможности экспертного исследования. Подготовка материалов на </w:t>
      </w:r>
      <w:r w:rsidRPr="00214F4E">
        <w:rPr>
          <w:sz w:val="28"/>
          <w:szCs w:val="28"/>
        </w:rPr>
        <w:lastRenderedPageBreak/>
        <w:t>экспертизу.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текстов, выполненных симпатическими красителями. Понятие и виды симпатических красителей. Возможности экспертного исследования текстов, выполненных симпатическими красителями. Подготовка материалов для экспертизы.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и восстановление текста сожженных документов. Правила их осмотра, фиксации и изъятия.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и восстановление текста разорванных документов. Правила их осмотра, фиксации и изъятия.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Установление давности изготовления документа: понятие, значение и виды давности. Возможности экспертного исследования.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Понятие, задачи и виды исследования документов, содержащих машиносчитываемую информацию.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Исследование электронных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Исследование универсальных документов.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Криминалистическое исследование банковских карт. Способы защиты банковских карт от подделки.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Криминалистические учёты поддельных документов.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содержание криминалистической характеристики преступлений, сопряженных с материальным подлогом.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Особенности возбуждения уголовного дела, сопряженного с материальным подлогом. Ситуации, возникающие на этапе предварительной проверки (алгоритм действий в каждой из них).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color w:val="000000"/>
          <w:sz w:val="28"/>
          <w:szCs w:val="28"/>
        </w:rPr>
        <w:t xml:space="preserve">Тактические особенности отдельных следственных действий при расследовании преступлений, сопряженных с материальным подлогом. 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Понятие и содержание криминалистической характеристики преступлений, сопряженных с интеллектуальным подлогом.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sz w:val="28"/>
          <w:szCs w:val="28"/>
        </w:rPr>
        <w:t>Особенности возбуждения уголовного дела, сопряженного с интеллектуальным подлогом. Ситуации, возникающие на этапе предварительной проверки (алгоритм действий в каждой из них).</w:t>
      </w:r>
    </w:p>
    <w:p w:rsidR="003C09A3" w:rsidRPr="00214F4E" w:rsidRDefault="003C09A3" w:rsidP="003C09A3">
      <w:pPr>
        <w:widowControl w:val="0"/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214F4E">
        <w:rPr>
          <w:color w:val="000000"/>
          <w:sz w:val="28"/>
          <w:szCs w:val="28"/>
        </w:rPr>
        <w:t xml:space="preserve">Тактические особенности отдельных следственных действий при расследовании преступлений, сопряженных с </w:t>
      </w:r>
      <w:r w:rsidRPr="00214F4E">
        <w:rPr>
          <w:sz w:val="28"/>
          <w:szCs w:val="28"/>
        </w:rPr>
        <w:t>интеллектуальным</w:t>
      </w:r>
      <w:r w:rsidRPr="00214F4E">
        <w:rPr>
          <w:color w:val="000000"/>
          <w:sz w:val="28"/>
          <w:szCs w:val="28"/>
        </w:rPr>
        <w:t xml:space="preserve"> подлогом. </w:t>
      </w:r>
    </w:p>
    <w:p w:rsidR="000A2FBD" w:rsidRDefault="000A2FBD"/>
    <w:sectPr w:rsidR="000A2FBD" w:rsidSect="000A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19C"/>
    <w:multiLevelType w:val="hybridMultilevel"/>
    <w:tmpl w:val="7FAA186A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C09A3"/>
    <w:rsid w:val="000A2FBD"/>
    <w:rsid w:val="003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>HP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2022-10-09T19:37:00Z</dcterms:created>
  <dcterms:modified xsi:type="dcterms:W3CDTF">2022-10-09T19:37:00Z</dcterms:modified>
</cp:coreProperties>
</file>